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                                                             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-161923</wp:posOffset>
            </wp:positionH>
            <wp:positionV relativeFrom="paragraph">
              <wp:posOffset>114300</wp:posOffset>
            </wp:positionV>
            <wp:extent cx="2941662" cy="782760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1662" cy="782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bookmarkStart w:colFirst="0" w:colLast="0" w:name="_heading=h.8ec4dycc6na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Arial" w:cs="Arial" w:eastAsia="Arial" w:hAnsi="Arial"/>
          <w:b w:val="1"/>
          <w:sz w:val="23"/>
          <w:szCs w:val="23"/>
        </w:rPr>
      </w:pPr>
      <w:bookmarkStart w:colFirst="0" w:colLast="0" w:name="_heading=h.xvb99jcnle67" w:id="2"/>
      <w:bookmarkEnd w:id="2"/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rFonts w:ascii="Arial" w:cs="Arial" w:eastAsia="Arial" w:hAnsi="Arial"/>
          <w:b w:val="1"/>
          <w:sz w:val="23"/>
          <w:szCs w:val="23"/>
        </w:rPr>
      </w:pPr>
      <w:bookmarkStart w:colFirst="0" w:colLast="0" w:name="_heading=h.y8pvsw4pktl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jc w:val="right"/>
        <w:rPr>
          <w:rFonts w:ascii="Arial" w:cs="Arial" w:eastAsia="Arial" w:hAnsi="Arial"/>
          <w:b w:val="1"/>
          <w:sz w:val="23"/>
          <w:szCs w:val="23"/>
        </w:rPr>
      </w:pPr>
      <w:bookmarkStart w:colFirst="0" w:colLast="0" w:name="_heading=h.d2cczkzg7aeq" w:id="4"/>
      <w:bookmarkEnd w:id="4"/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Board of Trustees Regular Meeting</w:t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Tuesday, March 19, 2024 at 7:00 PM</w:t>
      </w:r>
    </w:p>
    <w:p w:rsidR="00000000" w:rsidDel="00000000" w:rsidP="00000000" w:rsidRDefault="00000000" w:rsidRPr="00000000" w14:paraId="00000007">
      <w:pPr>
        <w:jc w:val="righ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Room A</w:t>
      </w:r>
    </w:p>
    <w:p w:rsidR="00000000" w:rsidDel="00000000" w:rsidP="00000000" w:rsidRDefault="00000000" w:rsidRPr="00000000" w14:paraId="00000008">
      <w:pPr>
        <w:spacing w:line="240" w:lineRule="auto"/>
        <w:jc w:val="righ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801 S. School Avenue  </w:t>
      </w:r>
    </w:p>
    <w:p w:rsidR="00000000" w:rsidDel="00000000" w:rsidP="00000000" w:rsidRDefault="00000000" w:rsidRPr="00000000" w14:paraId="00000009">
      <w:pPr>
        <w:spacing w:line="240" w:lineRule="auto"/>
        <w:jc w:val="righ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Matteson, Illinois 60443 </w:t>
      </w:r>
    </w:p>
    <w:p w:rsidR="00000000" w:rsidDel="00000000" w:rsidP="00000000" w:rsidRDefault="00000000" w:rsidRPr="00000000" w14:paraId="0000000A">
      <w:pPr>
        <w:spacing w:line="240" w:lineRule="auto"/>
        <w:jc w:val="left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THIS MEETING IS OPEN TO THE PUBLIC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If you anticipate needing any type of accommodations or have questions about the physical access provided, please call (708) 748-4431 in advance of your participation or visit.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Items that are not listed on the agenda are for discussion only.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1.</w:t>
        <w:tab/>
        <w:t xml:space="preserve">Call to Order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Our Mission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: The library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enables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discovery,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engages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imagination,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inspires 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innovation, and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connects 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with our community. </w:t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>
          <w:rFonts w:ascii="Arial" w:cs="Arial" w:eastAsia="Arial" w:hAnsi="Arial"/>
          <w:b w:val="1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Theme: Visioning as a Board the Library of the Future</w:t>
      </w:r>
    </w:p>
    <w:p w:rsidR="00000000" w:rsidDel="00000000" w:rsidP="00000000" w:rsidRDefault="00000000" w:rsidRPr="00000000" w14:paraId="00000013">
      <w:pPr>
        <w:spacing w:line="240" w:lineRule="auto"/>
        <w:ind w:left="360" w:firstLine="0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2.</w:t>
        <w:tab/>
        <w:t xml:space="preserve">Roll Call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3.</w:t>
        <w:tab/>
        <w:t xml:space="preserve">Pledge of Allegiance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4.</w:t>
        <w:tab/>
        <w:t xml:space="preserve">Opportunity for Public Comment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Arial" w:cs="Arial" w:eastAsia="Arial" w:hAnsi="Arial"/>
          <w:b w:val="1"/>
          <w:i w:val="1"/>
          <w:sz w:val="23"/>
          <w:szCs w:val="23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5.</w:t>
        <w:tab/>
        <w:t xml:space="preserve">Consent Agenda: 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u w:val="single"/>
          <w:rtl w:val="0"/>
        </w:rPr>
        <w:t xml:space="preserve">ROLL CALL VOTE REQUIRED</w:t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All items on the Consent Agenda are considered routine in nature and will be enacted in one motion.  There will be no separate discussion of these items unless a Board member so requests, in which event, the item will be removed from the Consent Agenda and considered before the Active Agenda segment begins.</w:t>
      </w:r>
    </w:p>
    <w:p w:rsidR="00000000" w:rsidDel="00000000" w:rsidP="00000000" w:rsidRDefault="00000000" w:rsidRPr="00000000" w14:paraId="0000001C">
      <w:pPr>
        <w:spacing w:line="240" w:lineRule="auto"/>
        <w:ind w:left="720" w:firstLine="72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5.1      Approval of the Agenda for March 19, 2024</w:t>
      </w:r>
    </w:p>
    <w:p w:rsidR="00000000" w:rsidDel="00000000" w:rsidP="00000000" w:rsidRDefault="00000000" w:rsidRPr="00000000" w14:paraId="0000001D">
      <w:pPr>
        <w:spacing w:line="240" w:lineRule="auto"/>
        <w:ind w:left="144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5.2</w:t>
        <w:tab/>
        <w:t xml:space="preserve">Approval of Minutes for the Finance Committee Meeting, March 5, 2024</w:t>
      </w:r>
    </w:p>
    <w:p w:rsidR="00000000" w:rsidDel="00000000" w:rsidP="00000000" w:rsidRDefault="00000000" w:rsidRPr="00000000" w14:paraId="0000001E">
      <w:pPr>
        <w:spacing w:line="240" w:lineRule="auto"/>
        <w:ind w:left="144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5.3</w:t>
        <w:tab/>
        <w:t xml:space="preserve">Approval of Minutes for the Building &amp; Grounds Committee Meeting,</w:t>
      </w:r>
    </w:p>
    <w:p w:rsidR="00000000" w:rsidDel="00000000" w:rsidP="00000000" w:rsidRDefault="00000000" w:rsidRPr="00000000" w14:paraId="0000001F">
      <w:pPr>
        <w:spacing w:line="240" w:lineRule="auto"/>
        <w:ind w:left="144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March 12, 2024</w:t>
      </w:r>
    </w:p>
    <w:p w:rsidR="00000000" w:rsidDel="00000000" w:rsidP="00000000" w:rsidRDefault="00000000" w:rsidRPr="00000000" w14:paraId="00000020">
      <w:pPr>
        <w:spacing w:line="240" w:lineRule="auto"/>
        <w:ind w:left="144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5.4</w:t>
        <w:tab/>
        <w:t xml:space="preserve">Approval of Minutes for the Regular Board Meeting, February 20, 2024</w:t>
      </w:r>
    </w:p>
    <w:p w:rsidR="00000000" w:rsidDel="00000000" w:rsidP="00000000" w:rsidRDefault="00000000" w:rsidRPr="00000000" w14:paraId="00000021">
      <w:pPr>
        <w:spacing w:line="240" w:lineRule="auto"/>
        <w:ind w:left="144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6.</w:t>
        <w:tab/>
        <w:t xml:space="preserve">Items removed from the Consent Agenda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7.</w:t>
        <w:tab/>
        <w:t xml:space="preserve">Consideration of Financial Reports and related Financial Concerns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1440" w:firstLine="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7.1 </w:t>
        <w:tab/>
        <w:t xml:space="preserve">Motion to approve February disbursements of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$69,680.42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for </w:t>
      </w:r>
    </w:p>
    <w:p w:rsidR="00000000" w:rsidDel="00000000" w:rsidP="00000000" w:rsidRDefault="00000000" w:rsidRPr="00000000" w14:paraId="00000026">
      <w:pPr>
        <w:spacing w:line="240" w:lineRule="auto"/>
        <w:ind w:left="2160" w:firstLine="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operating invoices, and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$210,613.51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for payroll related expenses, for a total disbursement of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280,293.93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27">
      <w:pPr>
        <w:spacing w:line="240" w:lineRule="auto"/>
        <w:ind w:left="1440" w:firstLine="0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7.2 </w:t>
        <w:tab/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8.</w:t>
        <w:tab/>
        <w:t xml:space="preserve">Working Budget Review-Beverly Coleman/Update of Banking transfer from Chase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ab/>
        <w:t xml:space="preserve">to First American Bank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9.</w:t>
        <w:tab/>
        <w:t xml:space="preserve">Director and Assistant Director’s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720" w:firstLine="0"/>
        <w:rPr>
          <w:rFonts w:ascii="Arial" w:cs="Arial" w:eastAsia="Arial" w:hAnsi="Arial"/>
          <w:sz w:val="23"/>
          <w:szCs w:val="23"/>
        </w:rPr>
      </w:pPr>
      <w:bookmarkStart w:colFirst="0" w:colLast="0" w:name="_heading=h.30j0zll" w:id="5"/>
      <w:bookmarkEnd w:id="5"/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9.1</w:t>
        <w:tab/>
        <w:t xml:space="preserve">Building &amp; Technology </w:t>
      </w:r>
    </w:p>
    <w:p w:rsidR="00000000" w:rsidDel="00000000" w:rsidP="00000000" w:rsidRDefault="00000000" w:rsidRPr="00000000" w14:paraId="0000002E">
      <w:pPr>
        <w:spacing w:line="240" w:lineRule="auto"/>
        <w:ind w:left="720" w:firstLine="0"/>
        <w:rPr>
          <w:rFonts w:ascii="Arial" w:cs="Arial" w:eastAsia="Arial" w:hAnsi="Arial"/>
          <w:sz w:val="23"/>
          <w:szCs w:val="23"/>
        </w:rPr>
      </w:pPr>
      <w:bookmarkStart w:colFirst="0" w:colLast="0" w:name="_heading=h.pom3674kznol" w:id="6"/>
      <w:bookmarkEnd w:id="6"/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9.2</w:t>
        <w:tab/>
        <w:t xml:space="preserve">Continuing Education &amp; Meetings</w:t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rPr>
          <w:rFonts w:ascii="Arial" w:cs="Arial" w:eastAsia="Arial" w:hAnsi="Arial"/>
          <w:sz w:val="23"/>
          <w:szCs w:val="23"/>
        </w:rPr>
      </w:pPr>
      <w:bookmarkStart w:colFirst="0" w:colLast="0" w:name="_heading=h.26z7peiinbrp" w:id="7"/>
      <w:bookmarkEnd w:id="7"/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9.3       News &amp; Marketing </w:t>
      </w:r>
    </w:p>
    <w:p w:rsidR="00000000" w:rsidDel="00000000" w:rsidP="00000000" w:rsidRDefault="00000000" w:rsidRPr="00000000" w14:paraId="00000030">
      <w:pPr>
        <w:spacing w:line="240" w:lineRule="auto"/>
        <w:ind w:left="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</w:t>
        <w:tab/>
        <w:t xml:space="preserve">           9.4</w:t>
        <w:tab/>
        <w:t xml:space="preserve">Outreach</w:t>
      </w:r>
    </w:p>
    <w:p w:rsidR="00000000" w:rsidDel="00000000" w:rsidP="00000000" w:rsidRDefault="00000000" w:rsidRPr="00000000" w14:paraId="00000031">
      <w:pPr>
        <w:spacing w:line="240" w:lineRule="auto"/>
        <w:ind w:left="0" w:firstLine="72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9.5</w:t>
        <w:tab/>
        <w:t xml:space="preserve">Staff, Programs &amp; Services</w:t>
      </w:r>
    </w:p>
    <w:p w:rsidR="00000000" w:rsidDel="00000000" w:rsidP="00000000" w:rsidRDefault="00000000" w:rsidRPr="00000000" w14:paraId="00000032">
      <w:pPr>
        <w:spacing w:line="240" w:lineRule="auto"/>
        <w:ind w:left="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           9.6</w:t>
        <w:tab/>
        <w:t xml:space="preserve">Trustee Notes</w:t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 xml:space="preserve">           9.7       National Library Week: April 7-April 13</w:t>
      </w:r>
    </w:p>
    <w:p w:rsidR="00000000" w:rsidDel="00000000" w:rsidP="00000000" w:rsidRDefault="00000000" w:rsidRPr="00000000" w14:paraId="00000034">
      <w:pPr>
        <w:spacing w:line="240" w:lineRule="auto"/>
        <w:ind w:left="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           9.8</w:t>
        <w:tab/>
        <w:t xml:space="preserve">Other</w:t>
        <w:tab/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10.</w:t>
        <w:tab/>
        <w:t xml:space="preserve">President’s Report</w:t>
      </w:r>
    </w:p>
    <w:p w:rsidR="00000000" w:rsidDel="00000000" w:rsidP="00000000" w:rsidRDefault="00000000" w:rsidRPr="00000000" w14:paraId="00000037">
      <w:pPr>
        <w:spacing w:line="240" w:lineRule="auto"/>
        <w:ind w:left="72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</w:t>
        <w:tab/>
        <w:t xml:space="preserve">9.1    </w:t>
        <w:tab/>
        <w:t xml:space="preserve">Board Retreat Follow-Up-Mission &amp; Vision </w:t>
      </w:r>
    </w:p>
    <w:p w:rsidR="00000000" w:rsidDel="00000000" w:rsidP="00000000" w:rsidRDefault="00000000" w:rsidRPr="00000000" w14:paraId="00000038">
      <w:pPr>
        <w:spacing w:line="240" w:lineRule="auto"/>
        <w:ind w:left="72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</w:t>
        <w:tab/>
        <w:t xml:space="preserve">9.2    </w:t>
        <w:tab/>
        <w:t xml:space="preserve">Board Policy Review Assignments</w:t>
      </w:r>
    </w:p>
    <w:p w:rsidR="00000000" w:rsidDel="00000000" w:rsidP="00000000" w:rsidRDefault="00000000" w:rsidRPr="00000000" w14:paraId="00000039">
      <w:pPr>
        <w:spacing w:line="240" w:lineRule="auto"/>
        <w:ind w:left="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        </w:t>
        <w:tab/>
        <w:t xml:space="preserve">9.3     </w:t>
        <w:tab/>
        <w:t xml:space="preserve">American Library Association Conference-Arrangements</w:t>
      </w:r>
    </w:p>
    <w:p w:rsidR="00000000" w:rsidDel="00000000" w:rsidP="00000000" w:rsidRDefault="00000000" w:rsidRPr="00000000" w14:paraId="0000003A">
      <w:pPr>
        <w:spacing w:line="240" w:lineRule="auto"/>
        <w:ind w:left="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        </w:t>
        <w:tab/>
        <w:t xml:space="preserve">9.4     </w:t>
        <w:tab/>
        <w:t xml:space="preserve">Upcoming Election (4 seats) -April 2025</w:t>
      </w:r>
    </w:p>
    <w:p w:rsidR="00000000" w:rsidDel="00000000" w:rsidP="00000000" w:rsidRDefault="00000000" w:rsidRPr="00000000" w14:paraId="0000003B">
      <w:pPr>
        <w:spacing w:line="240" w:lineRule="auto"/>
        <w:ind w:left="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           9.5       Filing Statement of Economic Interest (SEI) by May 1, 2024 </w:t>
      </w:r>
    </w:p>
    <w:p w:rsidR="00000000" w:rsidDel="00000000" w:rsidP="00000000" w:rsidRDefault="00000000" w:rsidRPr="00000000" w14:paraId="0000003C">
      <w:pPr>
        <w:spacing w:line="240" w:lineRule="auto"/>
        <w:ind w:left="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           9.6       Laconi  Trustee Banquet May 3, 2024: Oak Park, IL.</w:t>
      </w:r>
    </w:p>
    <w:p w:rsidR="00000000" w:rsidDel="00000000" w:rsidP="00000000" w:rsidRDefault="00000000" w:rsidRPr="00000000" w14:paraId="0000003D">
      <w:pPr>
        <w:spacing w:line="240" w:lineRule="auto"/>
        <w:ind w:left="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           9.7       Other</w:t>
        <w:tab/>
      </w:r>
    </w:p>
    <w:p w:rsidR="00000000" w:rsidDel="00000000" w:rsidP="00000000" w:rsidRDefault="00000000" w:rsidRPr="00000000" w14:paraId="0000003E">
      <w:pPr>
        <w:spacing w:line="240" w:lineRule="auto"/>
        <w:ind w:left="144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0" w:firstLine="0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11.      Open Items</w:t>
      </w:r>
    </w:p>
    <w:p w:rsidR="00000000" w:rsidDel="00000000" w:rsidP="00000000" w:rsidRDefault="00000000" w:rsidRPr="00000000" w14:paraId="00000040">
      <w:pPr>
        <w:spacing w:line="240" w:lineRule="auto"/>
        <w:ind w:left="1440" w:firstLine="0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12.</w:t>
        <w:tab/>
        <w:t xml:space="preserve">New Business</w:t>
      </w:r>
    </w:p>
    <w:p w:rsidR="00000000" w:rsidDel="00000000" w:rsidP="00000000" w:rsidRDefault="00000000" w:rsidRPr="00000000" w14:paraId="00000042">
      <w:pPr>
        <w:spacing w:line="240" w:lineRule="auto"/>
        <w:ind w:left="72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12.1     Motion to approve the new  Mission and Vision Statement for the                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         Matteson Area Public Library District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b w:val="1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</w:t>
        <w:tab/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Mission Statement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The library is an important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community partner that disseminates knowledge for the benefit of society and provides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 quality programs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and services for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 all ages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that bring people together, foster creativity, and encourage lifelong learning.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Arial" w:cs="Arial" w:eastAsia="Arial" w:hAnsi="Arial"/>
          <w:b w:val="1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Our Vision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We strive to be a library that is integral to the lives of all residents, by providing an inviting center which offers a diverse spectrum of innovative services, materials and programming that will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 enrich, transform, and empower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our community.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.      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Committee Updates/Upcoming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</w:t>
        <w:tab/>
        <w:t xml:space="preserve">13.1</w:t>
        <w:tab/>
        <w:t xml:space="preserve">Special Board Meetings-Second Tuesday of each month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14.       Correspondence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15.       Next Month Meeting (Possible Agenda Items)</w:t>
      </w:r>
    </w:p>
    <w:p w:rsidR="00000000" w:rsidDel="00000000" w:rsidP="00000000" w:rsidRDefault="00000000" w:rsidRPr="00000000" w14:paraId="00000053">
      <w:pPr>
        <w:spacing w:line="240" w:lineRule="auto"/>
        <w:ind w:left="72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16.      Adjournment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u w:val="single"/>
          <w:rtl w:val="0"/>
        </w:rPr>
        <w:t xml:space="preserve">CHECK SIGNING SCHEDULE</w:t>
      </w:r>
    </w:p>
    <w:p w:rsidR="00000000" w:rsidDel="00000000" w:rsidP="00000000" w:rsidRDefault="00000000" w:rsidRPr="00000000" w14:paraId="00000057">
      <w:pPr>
        <w:spacing w:line="240" w:lineRule="auto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April 2</w:t>
        <w:tab/>
        <w:tab/>
        <w:t xml:space="preserve">Beverly Coleman</w:t>
        <w:tab/>
        <w:tab/>
        <w:t xml:space="preserve">Howard Hunigan</w:t>
        <w:tab/>
        <w:tab/>
        <w:t xml:space="preserve">Andrea Williams</w:t>
        <w:tab/>
        <w:t xml:space="preserve"> </w:t>
      </w:r>
    </w:p>
    <w:p w:rsidR="00000000" w:rsidDel="00000000" w:rsidP="00000000" w:rsidRDefault="00000000" w:rsidRPr="00000000" w14:paraId="00000058">
      <w:pPr>
        <w:spacing w:line="240" w:lineRule="auto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April 16</w:t>
        <w:tab/>
        <w:t xml:space="preserve">Temitope Babayode</w:t>
        <w:tab/>
        <w:tab/>
        <w:t xml:space="preserve">Donna Brumfield</w:t>
        <w:tab/>
        <w:tab/>
        <w:t xml:space="preserve">Jonathan Currin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left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Trustees who will be out of town during the next month should </w:t>
      </w:r>
    </w:p>
    <w:p w:rsidR="00000000" w:rsidDel="00000000" w:rsidP="00000000" w:rsidRDefault="00000000" w:rsidRPr="00000000" w14:paraId="0000005B">
      <w:pPr>
        <w:spacing w:line="240" w:lineRule="auto"/>
        <w:jc w:val="left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                                   notify the Library’s Administrative Office.    </w:t>
      </w:r>
    </w:p>
    <w:sectPr>
      <w:headerReference r:id="rId8" w:type="default"/>
      <w:pgSz w:h="15840" w:w="12240" w:orient="portrait"/>
      <w:pgMar w:bottom="720" w:top="720" w:left="1440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xKWkFWYQb9VtiU0P50ysQqmRrg==">CgMxLjAyCGguZ2pkZ3hzMg5oLjhlYzRkeWNjNm5hZTIOaC54dmI5OWpjbmxlNjcyDmgueThwdnN3NHBrdGx1Mg5oLmQyY2N6a3pnN2FlcTIJaC4zMGowemxsMg5oLnBvbTM2NzRrem5vbDIOaC4yNno3cGVpaW5icnA4AHIhMU9Dc0tUZElHa1RwMUQwbFlQWFhWUE1reEdGTnBHVnE1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